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E2" w:rsidRPr="00545936" w:rsidRDefault="00614BE2" w:rsidP="00614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545936"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 w:rsidRPr="0054593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4BE2" w:rsidRPr="00545936" w:rsidRDefault="00614BE2" w:rsidP="00614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614BE2" w:rsidRPr="00545936" w:rsidRDefault="00614BE2" w:rsidP="00614BE2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F3268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9pt,12.15pt" to="495pt,12.15pt" strokeweight="4.5pt">
            <v:stroke linestyle="thinThick"/>
          </v:line>
        </w:pict>
      </w:r>
    </w:p>
    <w:p w:rsidR="00614BE2" w:rsidRPr="00545936" w:rsidRDefault="00614BE2" w:rsidP="00614BE2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614BE2" w:rsidRPr="00545936" w:rsidRDefault="00614BE2" w:rsidP="00614BE2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545936">
        <w:rPr>
          <w:rFonts w:ascii="Times New Roman" w:hAnsi="Times New Roman" w:cs="Times New Roman"/>
          <w:spacing w:val="40"/>
          <w:sz w:val="28"/>
          <w:szCs w:val="28"/>
        </w:rPr>
        <w:t>РЕШЕНИЕ</w:t>
      </w:r>
    </w:p>
    <w:p w:rsidR="00614BE2" w:rsidRPr="00545936" w:rsidRDefault="00614BE2" w:rsidP="00614BE2">
      <w:pPr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614BE2" w:rsidRPr="00545936" w:rsidRDefault="00614BE2" w:rsidP="00614BE2">
      <w:pPr>
        <w:ind w:right="-1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 xml:space="preserve">  07.06.2019 года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14BE2" w:rsidRPr="00545936" w:rsidRDefault="00614BE2" w:rsidP="00614BE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59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45936">
        <w:rPr>
          <w:rFonts w:ascii="Times New Roman" w:hAnsi="Times New Roman" w:cs="Times New Roman"/>
          <w:sz w:val="28"/>
          <w:szCs w:val="28"/>
        </w:rPr>
        <w:t>Нижнекаменка</w:t>
      </w:r>
      <w:proofErr w:type="spellEnd"/>
      <w:r w:rsidRPr="00545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252" w:type="dxa"/>
        <w:tblLook w:val="0000"/>
      </w:tblPr>
      <w:tblGrid>
        <w:gridCol w:w="5747"/>
      </w:tblGrid>
      <w:tr w:rsidR="00614BE2" w:rsidRPr="00A56995" w:rsidTr="005F16ED">
        <w:trPr>
          <w:trHeight w:val="527"/>
        </w:trPr>
        <w:tc>
          <w:tcPr>
            <w:tcW w:w="5747" w:type="dxa"/>
          </w:tcPr>
          <w:p w:rsidR="00614BE2" w:rsidRPr="00A56995" w:rsidRDefault="00614BE2" w:rsidP="005F16ED">
            <w:pPr>
              <w:spacing w:after="0" w:line="240" w:lineRule="auto"/>
              <w:ind w:left="180"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 утверждении Положения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      </w:r>
          </w:p>
        </w:tc>
      </w:tr>
    </w:tbl>
    <w:p w:rsidR="00614BE2" w:rsidRPr="00A56995" w:rsidRDefault="00614BE2" w:rsidP="0061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</w:t>
      </w:r>
    </w:p>
    <w:p w:rsidR="00614BE2" w:rsidRPr="00A56995" w:rsidRDefault="00614BE2" w:rsidP="0061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14BE2" w:rsidRPr="00A56995" w:rsidRDefault="00614BE2" w:rsidP="00614BE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2002г. № 549 </w:t>
      </w:r>
      <w:r w:rsidRPr="00A56995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</w:t>
      </w:r>
      <w:proofErr w:type="gramEnd"/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без объявления цены»,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края, собрание депутатов РЕШИЛО:</w:t>
      </w:r>
    </w:p>
    <w:p w:rsidR="00614BE2" w:rsidRPr="00A56995" w:rsidRDefault="00614BE2" w:rsidP="00614BE2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14BE2" w:rsidRPr="00A56995" w:rsidRDefault="00614BE2" w:rsidP="00614BE2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>1. Утвердить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(Приложение 1).</w:t>
      </w:r>
    </w:p>
    <w:p w:rsidR="00614BE2" w:rsidRPr="00A56995" w:rsidRDefault="00614BE2" w:rsidP="00614BE2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форму заявки на приобретение муниципального имущества при продаже без объявления цены (Приложение 2).</w:t>
      </w:r>
    </w:p>
    <w:p w:rsidR="00614BE2" w:rsidRPr="00A56995" w:rsidRDefault="00614BE2" w:rsidP="00614BE2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Обнародовать настоящее решение в установленном порядке. </w:t>
      </w:r>
    </w:p>
    <w:p w:rsidR="00614BE2" w:rsidRPr="00A56995" w:rsidRDefault="00614BE2" w:rsidP="00614BE2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6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9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бюджетную комиссию 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Н.)</w:t>
      </w: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14BE2" w:rsidRPr="00A56995" w:rsidRDefault="00614BE2" w:rsidP="00614BE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</w:t>
      </w:r>
      <w:r w:rsidRPr="00A569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М. Демин</w:t>
      </w:r>
    </w:p>
    <w:p w:rsidR="00614BE2" w:rsidRPr="00A56995" w:rsidRDefault="00614BE2" w:rsidP="0061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br w:type="page"/>
      </w:r>
      <w:r w:rsidRPr="00A5699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4BE2" w:rsidRPr="00A56995" w:rsidRDefault="00614BE2" w:rsidP="00614BE2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614BE2" w:rsidRPr="00A56995" w:rsidRDefault="00614BE2" w:rsidP="00614BE2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Нижнекамен</w:t>
      </w:r>
      <w:r w:rsidRPr="00A569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614BE2" w:rsidRPr="00A56995" w:rsidRDefault="00614BE2" w:rsidP="00614BE2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56995">
        <w:rPr>
          <w:rFonts w:ascii="Times New Roman" w:hAnsi="Times New Roman" w:cs="Times New Roman"/>
          <w:sz w:val="28"/>
          <w:szCs w:val="28"/>
        </w:rPr>
        <w:t xml:space="preserve"> от «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5699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5699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614BE2" w:rsidRPr="00A56995" w:rsidRDefault="00614BE2" w:rsidP="00614BE2">
      <w:pPr>
        <w:tabs>
          <w:tab w:val="left" w:pos="8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I. Общие положения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подведения итогов 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 без объявления цены и заключения с покупателем договора купли-продажи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 без объявления цены (далее – Положение) определяет процедуру подведения итогов 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 без объявления цены (далее именуется соответственно – имущество и продажа) и</w:t>
      </w:r>
      <w:proofErr w:type="gramEnd"/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с покупателем договора купли-продажи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color w:val="000000"/>
          <w:sz w:val="28"/>
          <w:szCs w:val="28"/>
        </w:rPr>
        <w:t xml:space="preserve"> без объявления цены.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2. Продажу имущества, подведение итогов продажи без объявления цены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(далее - администрация).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3. Администрация в процессе подготовки и проведения продажи имущества: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д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е) заключает с покупателем договор купли-продажи имущества;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ж) производит расчеты с покупателем;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з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4. Функции, предусмотренные </w:t>
      </w:r>
      <w:hyperlink r:id="rId4" w:history="1">
        <w:r w:rsidRPr="00A56995">
          <w:rPr>
            <w:rFonts w:ascii="Times New Roman" w:hAnsi="Times New Roman" w:cs="Times New Roman"/>
            <w:sz w:val="28"/>
            <w:szCs w:val="28"/>
            <w:lang w:eastAsia="zh-CN"/>
          </w:rPr>
          <w:t>пунктом 3</w:t>
        </w:r>
      </w:hyperlink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5. В соответствии с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ч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</w:t>
      </w:r>
      <w:r w:rsidRPr="00A56995">
        <w:rPr>
          <w:rFonts w:ascii="Times New Roman" w:hAnsi="Times New Roman" w:cs="Times New Roman"/>
          <w:sz w:val="28"/>
          <w:szCs w:val="28"/>
          <w:lang w:eastAsia="en-US"/>
        </w:rPr>
        <w:t>за исключением: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A56995">
          <w:rPr>
            <w:rFonts w:ascii="Times New Roman" w:hAnsi="Times New Roman" w:cs="Times New Roman"/>
            <w:sz w:val="28"/>
            <w:szCs w:val="28"/>
            <w:lang w:eastAsia="en-US"/>
          </w:rPr>
          <w:t>ст.25</w:t>
        </w:r>
      </w:hyperlink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Федерального закона;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56995">
        <w:rPr>
          <w:rFonts w:ascii="Times New Roman" w:hAnsi="Times New Roman" w:cs="Times New Roman"/>
          <w:sz w:val="28"/>
          <w:szCs w:val="28"/>
          <w:lang w:eastAsia="en-US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56995">
        <w:rPr>
          <w:rFonts w:ascii="Times New Roman" w:hAnsi="Times New Roman" w:cs="Times New Roman"/>
          <w:sz w:val="28"/>
          <w:szCs w:val="28"/>
          <w:lang w:eastAsia="en-US"/>
        </w:rPr>
        <w:t>офшорные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зоны) (далее - </w:t>
      </w:r>
      <w:proofErr w:type="spellStart"/>
      <w:r w:rsidRPr="00A56995">
        <w:rPr>
          <w:rFonts w:ascii="Times New Roman" w:hAnsi="Times New Roman" w:cs="Times New Roman"/>
          <w:sz w:val="28"/>
          <w:szCs w:val="28"/>
          <w:lang w:eastAsia="en-US"/>
        </w:rPr>
        <w:t>офшорные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компании); </w:t>
      </w:r>
      <w:proofErr w:type="gramEnd"/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- юридических лиц, в отношении которых </w:t>
      </w:r>
      <w:proofErr w:type="spellStart"/>
      <w:r w:rsidRPr="00A56995">
        <w:rPr>
          <w:rFonts w:ascii="Times New Roman" w:hAnsi="Times New Roman" w:cs="Times New Roman"/>
          <w:sz w:val="28"/>
          <w:szCs w:val="28"/>
          <w:lang w:eastAsia="en-US"/>
        </w:rPr>
        <w:t>офшорной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компанией или группой лиц, в которую входит </w:t>
      </w:r>
      <w:proofErr w:type="spellStart"/>
      <w:r w:rsidRPr="00A56995">
        <w:rPr>
          <w:rFonts w:ascii="Times New Roman" w:hAnsi="Times New Roman" w:cs="Times New Roman"/>
          <w:sz w:val="28"/>
          <w:szCs w:val="28"/>
          <w:lang w:eastAsia="en-US"/>
        </w:rPr>
        <w:t>офшорная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en-US"/>
        </w:rPr>
        <w:t xml:space="preserve"> компания, осуществляется контроль, путем: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en-US"/>
        </w:rPr>
        <w:tab/>
        <w:t>– распоряжения более чем 50 процентами общего количества голосов, приходящихся на голосующие акции (доли), составляющие уставный (складочный) капитал юридического лица;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995">
        <w:rPr>
          <w:rFonts w:ascii="Times New Roman" w:hAnsi="Times New Roman" w:cs="Times New Roman"/>
          <w:sz w:val="28"/>
          <w:szCs w:val="28"/>
          <w:lang w:eastAsia="en-US"/>
        </w:rPr>
        <w:tab/>
        <w:t>– осуществления функций исполнительного органа юридического лица.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>Понятия «группа лиц» и «контроль» используются в значениях, указанных соответственно в статьях 9 и 11 Федерального закона от 26.07.2006г. № 135-ФЗ «О защите конкуренции».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6995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ab/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</w:t>
      </w:r>
      <w:r w:rsidRPr="00A56995">
        <w:rPr>
          <w:rFonts w:ascii="Times New Roman" w:hAnsi="Times New Roman" w:cs="Times New Roman"/>
          <w:sz w:val="28"/>
          <w:szCs w:val="28"/>
        </w:rPr>
        <w:lastRenderedPageBreak/>
        <w:t>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614BE2" w:rsidRPr="00A56995" w:rsidRDefault="00614BE2" w:rsidP="0061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II. Порядок организации приема заявок и предложений о цене приобретения имущества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1. 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Администрация осуществляет прием заявок в течение указанного в информационном сообщении срока.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2. Форма бланка заявки приводится в информационном сообщении.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Претендент вправе подать только одно предложение о цене приобретения имущества.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3. Одновременно с заявкой претенденты представляют следующие документы: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юридические лица: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заверенные копии учредительных документов;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документ, содержащий сведения о доле Российской Федерации, субъекта Российской</w:t>
      </w:r>
      <w:r w:rsidRPr="00A56995">
        <w:rPr>
          <w:rFonts w:ascii="Times New Roman" w:hAnsi="Times New Roman" w:cs="Times New Roman"/>
          <w:sz w:val="28"/>
          <w:szCs w:val="28"/>
        </w:rPr>
        <w:t xml:space="preserve">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письмо);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физические лица предъявляют </w:t>
      </w:r>
      <w:hyperlink r:id="rId6" w:history="1">
        <w:r w:rsidRPr="00A56995">
          <w:rPr>
            <w:rFonts w:ascii="Times New Roman" w:hAnsi="Times New Roman" w:cs="Times New Roman"/>
            <w:sz w:val="28"/>
            <w:szCs w:val="28"/>
            <w:lang w:eastAsia="zh-CN"/>
          </w:rPr>
          <w:t>документ</w:t>
        </w:r>
      </w:hyperlink>
      <w:r w:rsidRPr="00A56995">
        <w:rPr>
          <w:rFonts w:ascii="Times New Roman" w:hAnsi="Times New Roman" w:cs="Times New Roman"/>
          <w:sz w:val="28"/>
          <w:szCs w:val="28"/>
          <w:lang w:eastAsia="zh-CN"/>
        </w:rPr>
        <w:t>, удостоверяющий личность, или представляют копии всех его листов.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случае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4.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5. При приеме заявки администрация: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6. Администрация отказывает претенденту в приеме заявки в случае, если: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а) заявка представлена по истечении срока приема заявок, указанного в информационном сообщении;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б) заявка представлена лицом, не уполномоченным претендентом на осуществление таких действий;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в) заявка оформлена с нарушением требований, установленных администрацией;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д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Указанный перечень оснований для отказа в приеме заявки является исчерпывающим.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ab/>
        <w:t>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7. 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III. Порядок подведения итогов продажи муниципального имущества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1. 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2. 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3. Покупателем имущества признается: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4. Протокол об итогах продажи имущества должен содержать: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а) сведения об имуществе;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б) общее количество зарегистрированных заявок;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г) сведения о рассмотренных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предложениях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о цене приобретения имущества с указанием подавших их претендентов;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д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) сведения о покупателе имущества;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е) цену приобретения имущества, предложенную покупателем;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ж) иные необходимые сведения.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5.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6. Если в указанный в информационном сообщении срок для приема заявок ни одна заявка не была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зарегистрирована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IV. Порядок заключения договора купли-продажи имущества,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оплаты имущества и передачи его покупателю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1. Договор купли-продажи имущества заключается в течение 5 рабочих дней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с даты подведения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итогов продажи.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Оплата имущества производится в размере предложенной покупателем цены приобретения имущества.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Оплата имущества, приобретаемого покупателем, производится единовременно или в рассрочку. Срок рассрочки не может быть более чем один год.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4. Факт оплаты имущества подтверждается выпиской со счета администрации, подтверждающей поступление сре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дств в р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азмере и сроки, указанные в договоре купли-продажи имущества или решении о рассрочке оплаты имущества.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5.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614BE2" w:rsidRPr="00A56995" w:rsidRDefault="00614BE2" w:rsidP="00614B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614BE2" w:rsidRPr="00A56995" w:rsidRDefault="00614BE2" w:rsidP="00614BE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4BE2" w:rsidRPr="00A56995" w:rsidRDefault="00614BE2" w:rsidP="00614BE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614BE2" w:rsidRPr="00A56995" w:rsidRDefault="00614BE2" w:rsidP="00614BE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614BE2" w:rsidRPr="00A56995" w:rsidRDefault="00614BE2" w:rsidP="00614BE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6995">
        <w:rPr>
          <w:rFonts w:ascii="Times New Roman" w:hAnsi="Times New Roman" w:cs="Times New Roman"/>
          <w:sz w:val="28"/>
          <w:szCs w:val="28"/>
        </w:rPr>
        <w:t xml:space="preserve"> от «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5699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5699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614BE2" w:rsidRPr="00A56995" w:rsidRDefault="00614BE2" w:rsidP="00614BE2">
      <w:pPr>
        <w:suppressAutoHyphens/>
        <w:spacing w:after="0" w:line="240" w:lineRule="auto"/>
        <w:ind w:firstLine="4962"/>
        <w:contextualSpacing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4962"/>
        <w:contextualSpacing/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Председателю Собрания депутатов 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ЗАЯВКА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приобретение муниципального имущества при продаже без объявления цены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«___» __________20__года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_________________</w:t>
      </w: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(полное наименование юридического лица, подавшего заявку)</w:t>
      </w:r>
    </w:p>
    <w:p w:rsidR="00614BE2" w:rsidRPr="00A56995" w:rsidRDefault="00614BE2" w:rsidP="00614BE2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в лице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действующего на основании </w:t>
      </w: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, именуемый (-</w:t>
      </w:r>
      <w:proofErr w:type="spell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ое</w:t>
      </w:r>
      <w:proofErr w:type="spell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>) далее Претендент,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или 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</w:t>
      </w:r>
    </w:p>
    <w:p w:rsidR="00614BE2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(фамилия, имя, отчество и паспортные данные физического лица, подающего заявку)</w:t>
      </w: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____,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именуемый далее Претендент,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выражает желание приобрести имущество, находящееся в собственности </w:t>
      </w:r>
      <w:r w:rsidRPr="00A569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</w:t>
      </w:r>
      <w:r w:rsidRPr="00A5699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5699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</w:t>
      </w:r>
    </w:p>
    <w:p w:rsidR="00614BE2" w:rsidRPr="00A56995" w:rsidRDefault="00614BE2" w:rsidP="00614B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(наименование имущества, его основные характеристики и местонахождение)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__________________________</w:t>
      </w:r>
      <w:r w:rsidRPr="00A5699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Обязуется:</w:t>
      </w:r>
    </w:p>
    <w:p w:rsidR="00614BE2" w:rsidRPr="00A56995" w:rsidRDefault="00614BE2" w:rsidP="00614BE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«За изобилие»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614BE2" w:rsidRPr="00A56995" w:rsidRDefault="00614BE2" w:rsidP="00614BE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614BE2" w:rsidRPr="00A56995" w:rsidRDefault="00614BE2" w:rsidP="00614BE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Адрес и банковские реквизиты Претендента: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Приложения: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1. Копии учредительных документов Претендента (юридического лица), заверенные в установленном порядке;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2. 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3. 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4.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5.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6.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7. Подписанная Претендентом опись представляемых документов (в 2-х экземплярах).</w:t>
      </w:r>
    </w:p>
    <w:p w:rsidR="00614BE2" w:rsidRPr="00A56995" w:rsidRDefault="00614BE2" w:rsidP="00614B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Подпись Претендента (его полномочного представителя)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М.П.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«____</w:t>
      </w:r>
      <w:r>
        <w:rPr>
          <w:rFonts w:ascii="Times New Roman" w:hAnsi="Times New Roman" w:cs="Times New Roman"/>
          <w:sz w:val="28"/>
          <w:szCs w:val="28"/>
          <w:lang w:eastAsia="zh-CN"/>
        </w:rPr>
        <w:t>» _____________________20___года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Заявка принята администрацией: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Час ______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мин._______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 «_____»__________________20__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hAnsi="Times New Roman" w:cs="Times New Roman"/>
          <w:sz w:val="28"/>
          <w:szCs w:val="28"/>
          <w:lang w:eastAsia="zh-CN"/>
        </w:rPr>
        <w:t>ода</w:t>
      </w:r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56995">
        <w:rPr>
          <w:rFonts w:ascii="Times New Roman" w:hAnsi="Times New Roman" w:cs="Times New Roman"/>
          <w:sz w:val="28"/>
          <w:szCs w:val="28"/>
          <w:lang w:eastAsia="zh-CN"/>
        </w:rPr>
        <w:t>за</w:t>
      </w:r>
      <w:proofErr w:type="gramEnd"/>
      <w:r w:rsidRPr="00A56995">
        <w:rPr>
          <w:rFonts w:ascii="Times New Roman" w:hAnsi="Times New Roman" w:cs="Times New Roman"/>
          <w:sz w:val="28"/>
          <w:szCs w:val="28"/>
          <w:lang w:eastAsia="zh-CN"/>
        </w:rPr>
        <w:t xml:space="preserve"> №_________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</w:t>
      </w: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4BE2" w:rsidRPr="00A56995" w:rsidRDefault="00614BE2" w:rsidP="00614B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6995">
        <w:rPr>
          <w:rFonts w:ascii="Times New Roman" w:hAnsi="Times New Roman" w:cs="Times New Roman"/>
          <w:sz w:val="28"/>
          <w:szCs w:val="28"/>
          <w:lang w:eastAsia="zh-CN"/>
        </w:rPr>
        <w:t>Подпись уполномоченного лица администрации:</w:t>
      </w:r>
    </w:p>
    <w:p w:rsidR="002E50DE" w:rsidRDefault="00614BE2" w:rsidP="00614BE2">
      <w:r w:rsidRPr="00A5699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</w:t>
      </w:r>
    </w:p>
    <w:sectPr w:rsidR="002E50DE" w:rsidSect="00614B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BE2"/>
    <w:rsid w:val="002E50DE"/>
    <w:rsid w:val="0061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1A8E6EB9B2CDB882EBAC817B333E40FC0CC31345EB6B62C37021DD1I1R7N" TargetMode="External"/><Relationship Id="rId5" Type="http://schemas.openxmlformats.org/officeDocument/2006/relationships/hyperlink" Target="consultantplus://offline/ref=5EF689BECAC57CC2FCD40637AC67CC090A964875A2B78AE151095900AF8818F26FF5DCAF8C9318F13FiAM" TargetMode="External"/><Relationship Id="rId4" Type="http://schemas.openxmlformats.org/officeDocument/2006/relationships/hyperlink" Target="consultantplus://offline/ref=D480BFF4666F74D4FD4758928E314B4759EECE2657206BD571EB54372F673497266848D888D64177qF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3330</Words>
  <Characters>18987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2019-06-17T03:07:00Z</dcterms:created>
  <dcterms:modified xsi:type="dcterms:W3CDTF">2019-06-17T03:09:00Z</dcterms:modified>
</cp:coreProperties>
</file>